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474" w:rsidRPr="00887474" w:rsidRDefault="00887474" w:rsidP="00887474">
      <w:pPr>
        <w:widowControl/>
        <w:rPr>
          <w:rFonts w:ascii="仿宋_GB2312" w:eastAsia="宋体" w:hAnsi="仿宋_GB2312" w:cs="Times New Roman"/>
          <w:kern w:val="0"/>
          <w:sz w:val="32"/>
          <w:szCs w:val="32"/>
        </w:rPr>
      </w:pPr>
      <w:r w:rsidRPr="00887474">
        <w:rPr>
          <w:rFonts w:ascii="黑体" w:eastAsia="黑体" w:hAnsi="黑体" w:cs="Times New Roman" w:hint="eastAsia"/>
          <w:kern w:val="0"/>
          <w:sz w:val="32"/>
          <w:szCs w:val="32"/>
        </w:rPr>
        <w:t>附件1</w:t>
      </w:r>
    </w:p>
    <w:p w:rsidR="00887474" w:rsidRPr="00887474" w:rsidRDefault="00887474" w:rsidP="00887474">
      <w:pPr>
        <w:widowControl/>
        <w:ind w:firstLine="3312"/>
        <w:rPr>
          <w:rFonts w:ascii="仿宋_GB2312" w:eastAsia="宋体" w:hAnsi="仿宋_GB2312" w:cs="Times New Roman"/>
          <w:kern w:val="0"/>
          <w:sz w:val="26"/>
          <w:szCs w:val="26"/>
        </w:rPr>
      </w:pPr>
    </w:p>
    <w:p w:rsidR="00887474" w:rsidRPr="00887474" w:rsidRDefault="00887474" w:rsidP="00887474">
      <w:pPr>
        <w:widowControl/>
        <w:snapToGrid w:val="0"/>
        <w:jc w:val="center"/>
        <w:rPr>
          <w:rFonts w:ascii="方正小标宋_GBK" w:eastAsia="方正小标宋_GBK" w:hAnsi="Times New Roman" w:cs="Times New Roman" w:hint="eastAsia"/>
          <w:kern w:val="0"/>
          <w:sz w:val="44"/>
          <w:szCs w:val="44"/>
        </w:rPr>
      </w:pPr>
      <w:r w:rsidRPr="00887474">
        <w:rPr>
          <w:rFonts w:ascii="方正小标宋_GBK" w:eastAsia="方正小标宋_GBK" w:hAnsi="Times New Roman" w:cs="Times New Roman" w:hint="eastAsia"/>
          <w:kern w:val="0"/>
          <w:sz w:val="44"/>
          <w:szCs w:val="44"/>
        </w:rPr>
        <w:t>2016—2017学年度湖南省</w:t>
      </w:r>
    </w:p>
    <w:p w:rsidR="00887474" w:rsidRPr="00887474" w:rsidRDefault="00887474" w:rsidP="00887474">
      <w:pPr>
        <w:widowControl/>
        <w:snapToGrid w:val="0"/>
        <w:jc w:val="center"/>
        <w:rPr>
          <w:rFonts w:ascii="方正小标宋_GBK" w:eastAsia="方正小标宋_GBK" w:hAnsi="Times New Roman" w:cs="Times New Roman" w:hint="eastAsia"/>
          <w:kern w:val="0"/>
          <w:sz w:val="44"/>
          <w:szCs w:val="44"/>
        </w:rPr>
      </w:pPr>
      <w:r w:rsidRPr="00887474">
        <w:rPr>
          <w:rFonts w:ascii="方正小标宋_GBK" w:eastAsia="方正小标宋_GBK" w:hAnsi="Times New Roman" w:cs="Times New Roman" w:hint="eastAsia"/>
          <w:kern w:val="0"/>
          <w:sz w:val="44"/>
          <w:szCs w:val="44"/>
        </w:rPr>
        <w:t>“海外名师”项目指南</w:t>
      </w:r>
    </w:p>
    <w:p w:rsidR="00887474" w:rsidRPr="00887474" w:rsidRDefault="00887474" w:rsidP="00887474">
      <w:pPr>
        <w:widowControl/>
        <w:rPr>
          <w:rFonts w:ascii="仿宋_GB2312" w:eastAsia="宋体" w:hAnsi="仿宋_GB2312" w:cs="Times New Roman" w:hint="eastAsia"/>
          <w:kern w:val="0"/>
          <w:sz w:val="26"/>
          <w:szCs w:val="26"/>
        </w:rPr>
      </w:pPr>
    </w:p>
    <w:p w:rsidR="00887474" w:rsidRPr="00887474" w:rsidRDefault="00887474" w:rsidP="00887474">
      <w:pPr>
        <w:widowControl/>
        <w:rPr>
          <w:rFonts w:ascii="仿宋_GB2312" w:eastAsia="仿宋_GB2312" w:hAnsi="仿宋_GB2312" w:cs="Times New Roman" w:hint="eastAsia"/>
          <w:kern w:val="0"/>
          <w:sz w:val="32"/>
          <w:szCs w:val="32"/>
        </w:rPr>
      </w:pPr>
      <w:r w:rsidRPr="00887474">
        <w:rPr>
          <w:rFonts w:ascii="仿宋_GB2312" w:eastAsia="宋体" w:hAnsi="仿宋_GB2312" w:cs="Times New Roman"/>
          <w:kern w:val="0"/>
          <w:sz w:val="32"/>
          <w:szCs w:val="32"/>
        </w:rPr>
        <w:t xml:space="preserve">  </w:t>
      </w:r>
      <w:r w:rsidRPr="00887474">
        <w:rPr>
          <w:rFonts w:ascii="黑体" w:eastAsia="黑体" w:hAnsi="仿宋_GB2312" w:cs="Times New Roman"/>
          <w:kern w:val="0"/>
          <w:sz w:val="32"/>
          <w:szCs w:val="32"/>
        </w:rPr>
        <w:t xml:space="preserve">  </w:t>
      </w:r>
      <w:r w:rsidRPr="00887474">
        <w:rPr>
          <w:rFonts w:ascii="黑体" w:eastAsia="黑体" w:hAnsi="仿宋_GB2312" w:cs="Times New Roman" w:hint="eastAsia"/>
          <w:kern w:val="0"/>
          <w:sz w:val="32"/>
          <w:szCs w:val="32"/>
        </w:rPr>
        <w:t>第一条</w:t>
      </w:r>
      <w:r w:rsidRPr="00887474">
        <w:rPr>
          <w:rFonts w:ascii="仿宋_GB2312" w:eastAsia="仿宋_GB2312" w:hAnsi="仿宋_GB2312" w:cs="Times New Roman" w:hint="eastAsia"/>
          <w:kern w:val="0"/>
          <w:sz w:val="32"/>
          <w:szCs w:val="32"/>
        </w:rPr>
        <w:t xml:space="preserve">  为提高我省省属高等学校学科建设水平和人才培养质量，增强综合竞争力，特设立“海外名师项目”，支持省属高校聘请一批具有国际一流水平的海外名师来湖南任教和合作科研。</w:t>
      </w:r>
    </w:p>
    <w:p w:rsidR="00887474" w:rsidRPr="00887474" w:rsidRDefault="00887474" w:rsidP="00887474">
      <w:pPr>
        <w:widowControl/>
        <w:ind w:firstLine="600"/>
        <w:rPr>
          <w:rFonts w:ascii="仿宋_GB2312" w:eastAsia="仿宋_GB2312" w:hAnsi="仿宋_GB2312" w:cs="Times New Roman" w:hint="eastAsia"/>
          <w:kern w:val="0"/>
          <w:sz w:val="32"/>
          <w:szCs w:val="32"/>
        </w:rPr>
      </w:pPr>
      <w:r w:rsidRPr="00887474">
        <w:rPr>
          <w:rFonts w:ascii="黑体" w:eastAsia="黑体" w:hAnsi="仿宋_GB2312" w:cs="Times New Roman" w:hint="eastAsia"/>
          <w:kern w:val="0"/>
          <w:sz w:val="32"/>
          <w:szCs w:val="32"/>
        </w:rPr>
        <w:t>第二条</w:t>
      </w:r>
      <w:r w:rsidRPr="00887474">
        <w:rPr>
          <w:rFonts w:ascii="仿宋_GB2312" w:eastAsia="仿宋_GB2312" w:hAnsi="仿宋_GB2312" w:cs="Times New Roman" w:hint="eastAsia"/>
          <w:kern w:val="0"/>
          <w:sz w:val="32"/>
          <w:szCs w:val="32"/>
        </w:rPr>
        <w:t xml:space="preserve">  本项目所称海外名师，是指在某一学科或者专业领域具有国际公认的较高学术造诣的外籍专家或者学者（拟聘对象年龄不超过65周岁）。所聘海外名师至少符合下列条件中的一项。</w:t>
      </w:r>
    </w:p>
    <w:p w:rsidR="00887474" w:rsidRPr="00887474" w:rsidRDefault="00887474" w:rsidP="00887474">
      <w:pPr>
        <w:widowControl/>
        <w:ind w:firstLineChars="150" w:firstLine="480"/>
        <w:rPr>
          <w:rFonts w:ascii="仿宋_GB2312" w:eastAsia="仿宋_GB2312" w:hAnsi="仿宋_GB2312" w:cs="Times New Roman" w:hint="eastAsia"/>
          <w:kern w:val="0"/>
          <w:sz w:val="32"/>
          <w:szCs w:val="32"/>
        </w:rPr>
      </w:pPr>
      <w:r w:rsidRPr="00887474">
        <w:rPr>
          <w:rFonts w:ascii="仿宋_GB2312" w:eastAsia="仿宋_GB2312" w:hAnsi="仿宋_GB2312" w:cs="Times New Roman" w:hint="eastAsia"/>
          <w:kern w:val="0"/>
          <w:sz w:val="32"/>
          <w:szCs w:val="32"/>
        </w:rPr>
        <w:t>(一</w:t>
      </w:r>
      <w:r w:rsidRPr="00887474">
        <w:rPr>
          <w:rFonts w:ascii="仿宋_GB2312" w:eastAsia="仿宋_GB2312" w:hAnsi="Times New Roman" w:cs="Times New Roman" w:hint="eastAsia"/>
          <w:kern w:val="0"/>
          <w:sz w:val="32"/>
          <w:szCs w:val="32"/>
        </w:rPr>
        <w:t>)</w:t>
      </w:r>
      <w:r w:rsidRPr="00887474">
        <w:rPr>
          <w:rFonts w:ascii="仿宋_GB2312" w:eastAsia="仿宋_GB2312" w:hAnsi="仿宋_GB2312" w:cs="Times New Roman" w:hint="eastAsia"/>
          <w:kern w:val="0"/>
          <w:sz w:val="32"/>
          <w:szCs w:val="32"/>
        </w:rPr>
        <w:t>重要著述或者论文在本学科或者专业领域具有一定的影响；</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仿宋_GB2312" w:eastAsia="仿宋_GB2312" w:hAnsi="仿宋_GB2312" w:cs="Times New Roman" w:hint="eastAsia"/>
          <w:kern w:val="0"/>
          <w:sz w:val="32"/>
          <w:szCs w:val="32"/>
        </w:rPr>
        <w:t>(二</w:t>
      </w:r>
      <w:r w:rsidRPr="00887474">
        <w:rPr>
          <w:rFonts w:ascii="仿宋_GB2312" w:eastAsia="仿宋_GB2312" w:hAnsi="Times New Roman" w:cs="Times New Roman" w:hint="eastAsia"/>
          <w:kern w:val="0"/>
          <w:sz w:val="32"/>
          <w:szCs w:val="32"/>
        </w:rPr>
        <w:t>)</w:t>
      </w:r>
      <w:r w:rsidRPr="00887474">
        <w:rPr>
          <w:rFonts w:ascii="仿宋_GB2312" w:eastAsia="仿宋_GB2312" w:hAnsi="仿宋_GB2312" w:cs="Times New Roman" w:hint="eastAsia"/>
          <w:kern w:val="0"/>
          <w:sz w:val="32"/>
          <w:szCs w:val="32"/>
        </w:rPr>
        <w:t xml:space="preserve">曾经或者现在在本学科或者专业领域权威学术组织或者研究机构任职； </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仿宋_GB2312" w:eastAsia="仿宋_GB2312" w:hAnsi="仿宋_GB2312" w:cs="Times New Roman" w:hint="eastAsia"/>
          <w:kern w:val="0"/>
          <w:sz w:val="32"/>
          <w:szCs w:val="32"/>
        </w:rPr>
        <w:t>(三</w:t>
      </w:r>
      <w:r w:rsidRPr="00887474">
        <w:rPr>
          <w:rFonts w:ascii="仿宋_GB2312" w:eastAsia="仿宋_GB2312" w:hAnsi="Times New Roman" w:cs="Times New Roman" w:hint="eastAsia"/>
          <w:kern w:val="0"/>
          <w:sz w:val="32"/>
          <w:szCs w:val="32"/>
        </w:rPr>
        <w:t>)</w:t>
      </w:r>
      <w:r w:rsidRPr="00887474">
        <w:rPr>
          <w:rFonts w:ascii="仿宋_GB2312" w:eastAsia="仿宋_GB2312" w:hAnsi="仿宋_GB2312" w:cs="Times New Roman" w:hint="eastAsia"/>
          <w:kern w:val="0"/>
          <w:sz w:val="32"/>
          <w:szCs w:val="32"/>
        </w:rPr>
        <w:t>曾任或者现任本学科或者专业领域权威学术刊物的主编、副主编、主要审稿人或审稿人；</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仿宋_GB2312" w:eastAsia="仿宋_GB2312" w:hAnsi="仿宋_GB2312" w:cs="Times New Roman" w:hint="eastAsia"/>
          <w:kern w:val="0"/>
          <w:sz w:val="32"/>
          <w:szCs w:val="32"/>
        </w:rPr>
        <w:t>(四</w:t>
      </w:r>
      <w:r w:rsidRPr="00887474">
        <w:rPr>
          <w:rFonts w:ascii="仿宋_GB2312" w:eastAsia="仿宋_GB2312" w:hAnsi="Times New Roman" w:cs="Times New Roman" w:hint="eastAsia"/>
          <w:kern w:val="0"/>
          <w:sz w:val="32"/>
          <w:szCs w:val="32"/>
        </w:rPr>
        <w:t>)</w:t>
      </w:r>
      <w:r w:rsidRPr="00887474">
        <w:rPr>
          <w:rFonts w:ascii="仿宋_GB2312" w:eastAsia="仿宋_GB2312" w:hAnsi="仿宋_GB2312" w:cs="Times New Roman" w:hint="eastAsia"/>
          <w:kern w:val="0"/>
          <w:sz w:val="32"/>
          <w:szCs w:val="32"/>
        </w:rPr>
        <w:t>曾为或者现为本学科或者专业领域的权威学术会议的主席、主旨报告人或报告人；</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仿宋_GB2312" w:eastAsia="仿宋_GB2312" w:hAnsi="仿宋_GB2312" w:cs="Times New Roman" w:hint="eastAsia"/>
          <w:kern w:val="0"/>
          <w:sz w:val="32"/>
          <w:szCs w:val="32"/>
        </w:rPr>
        <w:t>(五</w:t>
      </w:r>
      <w:r w:rsidRPr="00887474">
        <w:rPr>
          <w:rFonts w:ascii="仿宋_GB2312" w:eastAsia="仿宋_GB2312" w:hAnsi="Times New Roman" w:cs="Times New Roman" w:hint="eastAsia"/>
          <w:kern w:val="0"/>
          <w:sz w:val="32"/>
          <w:szCs w:val="32"/>
        </w:rPr>
        <w:t>)</w:t>
      </w:r>
      <w:r w:rsidRPr="00887474">
        <w:rPr>
          <w:rFonts w:ascii="仿宋_GB2312" w:eastAsia="仿宋_GB2312" w:hAnsi="仿宋_GB2312" w:cs="Times New Roman" w:hint="eastAsia"/>
          <w:kern w:val="0"/>
          <w:sz w:val="32"/>
          <w:szCs w:val="32"/>
        </w:rPr>
        <w:t>获得本学科或者专业领域的权威奖项；</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仿宋_GB2312" w:eastAsia="仿宋_GB2312" w:hAnsi="仿宋_GB2312" w:cs="Times New Roman" w:hint="eastAsia"/>
          <w:kern w:val="0"/>
          <w:sz w:val="32"/>
          <w:szCs w:val="32"/>
        </w:rPr>
        <w:lastRenderedPageBreak/>
        <w:t>(六</w:t>
      </w:r>
      <w:r w:rsidRPr="00887474">
        <w:rPr>
          <w:rFonts w:ascii="仿宋_GB2312" w:eastAsia="仿宋_GB2312" w:hAnsi="Times New Roman" w:cs="Times New Roman" w:hint="eastAsia"/>
          <w:kern w:val="0"/>
          <w:sz w:val="32"/>
          <w:szCs w:val="32"/>
        </w:rPr>
        <w:t>)</w:t>
      </w:r>
      <w:r w:rsidRPr="00887474">
        <w:rPr>
          <w:rFonts w:ascii="仿宋_GB2312" w:eastAsia="仿宋_GB2312" w:hAnsi="仿宋_GB2312" w:cs="Times New Roman" w:hint="eastAsia"/>
          <w:kern w:val="0"/>
          <w:sz w:val="32"/>
          <w:szCs w:val="32"/>
        </w:rPr>
        <w:t>曾任或者现任国际一流演出团体的首席演奏员、演员或者驻团指挥；</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仿宋_GB2312" w:eastAsia="仿宋_GB2312" w:hAnsi="仿宋_GB2312" w:cs="Times New Roman" w:hint="eastAsia"/>
          <w:kern w:val="0"/>
          <w:sz w:val="32"/>
          <w:szCs w:val="32"/>
        </w:rPr>
        <w:t>(七</w:t>
      </w:r>
      <w:r w:rsidRPr="00887474">
        <w:rPr>
          <w:rFonts w:ascii="仿宋_GB2312" w:eastAsia="仿宋_GB2312" w:hAnsi="Times New Roman" w:cs="Times New Roman" w:hint="eastAsia"/>
          <w:kern w:val="0"/>
          <w:sz w:val="32"/>
          <w:szCs w:val="32"/>
        </w:rPr>
        <w:t>)</w:t>
      </w:r>
      <w:r w:rsidRPr="00887474">
        <w:rPr>
          <w:rFonts w:ascii="仿宋_GB2312" w:eastAsia="仿宋_GB2312" w:hAnsi="仿宋_GB2312" w:cs="Times New Roman" w:hint="eastAsia"/>
          <w:kern w:val="0"/>
          <w:sz w:val="32"/>
          <w:szCs w:val="32"/>
        </w:rPr>
        <w:t>其艺术作品具有开创性（原创性、独创性）的艺术语言，能够发掘和表现多样而无限的人类精神世界，并对学术思想和社会生活形成巨大影响的画家、雕塑家、设计师等；</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黑体" w:eastAsia="黑体" w:hAnsi="仿宋_GB2312" w:cs="Times New Roman" w:hint="eastAsia"/>
          <w:kern w:val="0"/>
          <w:sz w:val="32"/>
          <w:szCs w:val="32"/>
        </w:rPr>
        <w:t>第三条</w:t>
      </w:r>
      <w:r w:rsidRPr="00887474">
        <w:rPr>
          <w:rFonts w:ascii="仿宋_GB2312" w:eastAsia="仿宋_GB2312" w:hAnsi="仿宋_GB2312" w:cs="Times New Roman" w:hint="eastAsia"/>
          <w:kern w:val="0"/>
          <w:sz w:val="32"/>
          <w:szCs w:val="32"/>
        </w:rPr>
        <w:t xml:space="preserve">  高校可以在全部学科门类范围内申请本项目的支持。但是，高校应当主要依托二级学科或者专业进行申报。</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仿宋_GB2312" w:eastAsia="仿宋_GB2312" w:hAnsi="仿宋_GB2312" w:cs="Times New Roman" w:hint="eastAsia"/>
          <w:kern w:val="0"/>
          <w:sz w:val="32"/>
          <w:szCs w:val="32"/>
        </w:rPr>
        <w:t>鼓励高校结合我省经济建设发展和学科自身发展的需要在国家或者省重点学科、新兴学科、交叉学科领域进行申报。</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黑体" w:eastAsia="黑体" w:hAnsi="仿宋_GB2312" w:cs="Times New Roman" w:hint="eastAsia"/>
          <w:kern w:val="0"/>
          <w:sz w:val="32"/>
          <w:szCs w:val="32"/>
        </w:rPr>
        <w:t xml:space="preserve">第四条 </w:t>
      </w:r>
      <w:r w:rsidRPr="00887474">
        <w:rPr>
          <w:rFonts w:ascii="仿宋_GB2312" w:eastAsia="仿宋_GB2312" w:hAnsi="仿宋_GB2312" w:cs="Times New Roman" w:hint="eastAsia"/>
          <w:kern w:val="0"/>
          <w:sz w:val="32"/>
          <w:szCs w:val="32"/>
        </w:rPr>
        <w:t xml:space="preserve"> 申请本项目的高校应当满足以下条件：</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仿宋_GB2312" w:eastAsia="仿宋_GB2312" w:hAnsi="仿宋_GB2312" w:cs="Times New Roman" w:hint="eastAsia"/>
          <w:kern w:val="0"/>
          <w:sz w:val="32"/>
          <w:szCs w:val="32"/>
        </w:rPr>
        <w:t>(一</w:t>
      </w:r>
      <w:r w:rsidRPr="00887474">
        <w:rPr>
          <w:rFonts w:ascii="仿宋_GB2312" w:eastAsia="仿宋_GB2312" w:hAnsi="Times New Roman" w:cs="Times New Roman" w:hint="eastAsia"/>
          <w:kern w:val="0"/>
          <w:sz w:val="32"/>
          <w:szCs w:val="32"/>
        </w:rPr>
        <w:t>)</w:t>
      </w:r>
      <w:r w:rsidRPr="00887474">
        <w:rPr>
          <w:rFonts w:ascii="仿宋_GB2312" w:eastAsia="仿宋_GB2312" w:hAnsi="仿宋_GB2312" w:cs="Times New Roman" w:hint="eastAsia"/>
          <w:kern w:val="0"/>
          <w:sz w:val="32"/>
          <w:szCs w:val="32"/>
        </w:rPr>
        <w:t>熟悉相关学科或者专业领域的发展状况和趋势；</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仿宋_GB2312" w:eastAsia="仿宋_GB2312" w:hAnsi="仿宋_GB2312" w:cs="Times New Roman" w:hint="eastAsia"/>
          <w:kern w:val="0"/>
          <w:sz w:val="32"/>
          <w:szCs w:val="32"/>
        </w:rPr>
        <w:t>(二</w:t>
      </w:r>
      <w:r w:rsidRPr="00887474">
        <w:rPr>
          <w:rFonts w:ascii="仿宋_GB2312" w:eastAsia="仿宋_GB2312" w:hAnsi="Times New Roman" w:cs="Times New Roman" w:hint="eastAsia"/>
          <w:kern w:val="0"/>
          <w:sz w:val="32"/>
          <w:szCs w:val="32"/>
        </w:rPr>
        <w:t>)</w:t>
      </w:r>
      <w:r w:rsidRPr="00887474">
        <w:rPr>
          <w:rFonts w:ascii="仿宋_GB2312" w:eastAsia="仿宋_GB2312" w:hAnsi="仿宋_GB2312" w:cs="Times New Roman" w:hint="eastAsia"/>
          <w:kern w:val="0"/>
          <w:sz w:val="32"/>
          <w:szCs w:val="32"/>
        </w:rPr>
        <w:t>与拟聘请的专家或者学者已有一定的合作关系或者交流基础；</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仿宋_GB2312" w:eastAsia="仿宋_GB2312" w:hAnsi="仿宋_GB2312" w:cs="Times New Roman" w:hint="eastAsia"/>
          <w:kern w:val="0"/>
          <w:sz w:val="32"/>
          <w:szCs w:val="32"/>
        </w:rPr>
        <w:t>(三</w:t>
      </w:r>
      <w:r w:rsidRPr="00887474">
        <w:rPr>
          <w:rFonts w:ascii="仿宋_GB2312" w:eastAsia="仿宋_GB2312" w:hAnsi="Times New Roman" w:cs="Times New Roman" w:hint="eastAsia"/>
          <w:kern w:val="0"/>
          <w:sz w:val="32"/>
          <w:szCs w:val="32"/>
        </w:rPr>
        <w:t>)</w:t>
      </w:r>
      <w:r w:rsidRPr="00887474">
        <w:rPr>
          <w:rFonts w:ascii="仿宋_GB2312" w:eastAsia="仿宋_GB2312" w:hAnsi="仿宋_GB2312" w:cs="Times New Roman" w:hint="eastAsia"/>
          <w:kern w:val="0"/>
          <w:sz w:val="32"/>
          <w:szCs w:val="32"/>
        </w:rPr>
        <w:t>明确拟聘请的专家或者学者来湘工作的学术目标，并有详细的教学和科研工作安排；</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仿宋_GB2312" w:eastAsia="仿宋_GB2312" w:hAnsi="仿宋_GB2312" w:cs="Times New Roman" w:hint="eastAsia"/>
          <w:kern w:val="0"/>
          <w:sz w:val="32"/>
          <w:szCs w:val="32"/>
        </w:rPr>
        <w:t>(四</w:t>
      </w:r>
      <w:r w:rsidRPr="00887474">
        <w:rPr>
          <w:rFonts w:ascii="仿宋_GB2312" w:eastAsia="仿宋_GB2312" w:hAnsi="Times New Roman" w:cs="Times New Roman" w:hint="eastAsia"/>
          <w:kern w:val="0"/>
          <w:sz w:val="32"/>
          <w:szCs w:val="32"/>
        </w:rPr>
        <w:t>)</w:t>
      </w:r>
      <w:r w:rsidRPr="00887474">
        <w:rPr>
          <w:rFonts w:ascii="仿宋_GB2312" w:eastAsia="仿宋_GB2312" w:hAnsi="仿宋_GB2312" w:cs="Times New Roman" w:hint="eastAsia"/>
          <w:kern w:val="0"/>
          <w:sz w:val="32"/>
          <w:szCs w:val="32"/>
        </w:rPr>
        <w:t>具有较强的人才和设施优势，能够提供相关的配套支持。</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黑体" w:eastAsia="黑体" w:hAnsi="仿宋_GB2312" w:cs="Times New Roman" w:hint="eastAsia"/>
          <w:kern w:val="0"/>
          <w:sz w:val="32"/>
          <w:szCs w:val="32"/>
        </w:rPr>
        <w:t xml:space="preserve">第五条 </w:t>
      </w:r>
      <w:r w:rsidRPr="00887474">
        <w:rPr>
          <w:rFonts w:ascii="仿宋_GB2312" w:eastAsia="仿宋_GB2312" w:hAnsi="仿宋_GB2312" w:cs="Times New Roman" w:hint="eastAsia"/>
          <w:kern w:val="0"/>
          <w:sz w:val="32"/>
          <w:szCs w:val="32"/>
        </w:rPr>
        <w:t xml:space="preserve"> 获准立项的项目可获得</w:t>
      </w:r>
      <w:r w:rsidRPr="00887474">
        <w:rPr>
          <w:rFonts w:ascii="仿宋_GB2312" w:eastAsia="仿宋_GB2312" w:hAnsi="Times New Roman" w:cs="Times New Roman" w:hint="eastAsia"/>
          <w:kern w:val="0"/>
          <w:sz w:val="32"/>
          <w:szCs w:val="32"/>
        </w:rPr>
        <w:t>10</w:t>
      </w:r>
      <w:r w:rsidRPr="00887474">
        <w:rPr>
          <w:rFonts w:ascii="仿宋_GB2312" w:eastAsia="仿宋_GB2312" w:hAnsi="仿宋_GB2312" w:cs="Times New Roman" w:hint="eastAsia"/>
          <w:kern w:val="0"/>
          <w:sz w:val="32"/>
          <w:szCs w:val="32"/>
        </w:rPr>
        <w:t>万元人民币的经费支持。</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仿宋_GB2312" w:eastAsia="仿宋_GB2312" w:hAnsi="仿宋_GB2312" w:cs="Times New Roman" w:hint="eastAsia"/>
          <w:kern w:val="0"/>
          <w:sz w:val="32"/>
          <w:szCs w:val="32"/>
        </w:rPr>
        <w:t>项目经费仅限用于所聘专家或者学者的薪酬、国际国内交通费、住宿费、生活补贴、保险等支出，</w:t>
      </w:r>
      <w:r w:rsidRPr="00887474">
        <w:rPr>
          <w:rFonts w:ascii="黑体" w:eastAsia="黑体" w:hAnsi="仿宋_GB2312" w:cs="Times New Roman" w:hint="eastAsia"/>
          <w:kern w:val="0"/>
          <w:sz w:val="32"/>
          <w:szCs w:val="32"/>
        </w:rPr>
        <w:t>不得用于科研、购买仪器和办公设备、研究生补助以及其他支出</w:t>
      </w:r>
      <w:r w:rsidRPr="00887474">
        <w:rPr>
          <w:rFonts w:ascii="仿宋_GB2312" w:eastAsia="仿宋_GB2312" w:hAnsi="仿宋_GB2312" w:cs="Times New Roman" w:hint="eastAsia"/>
          <w:kern w:val="0"/>
          <w:sz w:val="32"/>
          <w:szCs w:val="32"/>
        </w:rPr>
        <w:t>。</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黑体" w:eastAsia="黑体" w:hAnsi="仿宋_GB2312" w:cs="Times New Roman" w:hint="eastAsia"/>
          <w:kern w:val="0"/>
          <w:sz w:val="32"/>
          <w:szCs w:val="32"/>
        </w:rPr>
        <w:lastRenderedPageBreak/>
        <w:t>第六条</w:t>
      </w:r>
      <w:r w:rsidRPr="00887474">
        <w:rPr>
          <w:rFonts w:ascii="仿宋_GB2312" w:eastAsia="仿宋_GB2312" w:hAnsi="仿宋_GB2312" w:cs="Times New Roman" w:hint="eastAsia"/>
          <w:kern w:val="0"/>
          <w:sz w:val="32"/>
          <w:szCs w:val="32"/>
        </w:rPr>
        <w:t xml:space="preserve">  获准立项的项目所聘请的专家或者学者每年在湘工作时间累计应当不少于</w:t>
      </w:r>
      <w:r w:rsidRPr="00887474">
        <w:rPr>
          <w:rFonts w:ascii="仿宋_GB2312" w:eastAsia="仿宋_GB2312" w:hAnsi="Times New Roman" w:cs="Times New Roman" w:hint="eastAsia"/>
          <w:kern w:val="0"/>
          <w:sz w:val="32"/>
          <w:szCs w:val="32"/>
        </w:rPr>
        <w:t>30</w:t>
      </w:r>
      <w:r w:rsidRPr="00887474">
        <w:rPr>
          <w:rFonts w:ascii="仿宋_GB2312" w:eastAsia="仿宋_GB2312" w:hAnsi="仿宋_GB2312" w:cs="Times New Roman" w:hint="eastAsia"/>
          <w:kern w:val="0"/>
          <w:sz w:val="32"/>
          <w:szCs w:val="32"/>
        </w:rPr>
        <w:t>天。</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黑体" w:eastAsia="黑体" w:hAnsi="仿宋_GB2312" w:cs="Times New Roman" w:hint="eastAsia"/>
          <w:kern w:val="0"/>
          <w:sz w:val="32"/>
          <w:szCs w:val="32"/>
        </w:rPr>
        <w:t>第七条</w:t>
      </w:r>
      <w:r w:rsidRPr="00887474">
        <w:rPr>
          <w:rFonts w:ascii="仿宋_GB2312" w:eastAsia="仿宋_GB2312" w:hAnsi="仿宋_GB2312" w:cs="Times New Roman" w:hint="eastAsia"/>
          <w:kern w:val="0"/>
          <w:sz w:val="32"/>
          <w:szCs w:val="32"/>
        </w:rPr>
        <w:t xml:space="preserve">  高校需安排所聘专家或学者到省内两所或以上设有同类专业的高校巡讲。</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黑体" w:eastAsia="黑体" w:hAnsi="仿宋_GB2312" w:cs="Times New Roman" w:hint="eastAsia"/>
          <w:kern w:val="0"/>
          <w:sz w:val="32"/>
          <w:szCs w:val="32"/>
        </w:rPr>
        <w:t xml:space="preserve">第八条 </w:t>
      </w:r>
      <w:r w:rsidRPr="00887474">
        <w:rPr>
          <w:rFonts w:ascii="仿宋_GB2312" w:eastAsia="仿宋_GB2312" w:hAnsi="仿宋_GB2312" w:cs="Times New Roman" w:hint="eastAsia"/>
          <w:kern w:val="0"/>
          <w:sz w:val="32"/>
          <w:szCs w:val="32"/>
        </w:rPr>
        <w:t xml:space="preserve"> 同一项目如在第二年要继续获准立项支持，需另行申请。确需继续支持且效果显著的项目，学校需在申报时另附续聘公函并详细列出聘请成果及后续详细的计划和安排。</w:t>
      </w:r>
      <w:r w:rsidRPr="00887474">
        <w:rPr>
          <w:rFonts w:ascii="仿宋_GB2312" w:eastAsia="仿宋_GB2312" w:hAnsi="仿宋_GB2312" w:cs="Times New Roman" w:hint="eastAsia"/>
          <w:b/>
          <w:kern w:val="0"/>
          <w:sz w:val="32"/>
          <w:szCs w:val="32"/>
        </w:rPr>
        <w:t>同一专家受聘于同一高校最多不超过三年。</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黑体" w:eastAsia="黑体" w:hAnsi="仿宋_GB2312" w:cs="Times New Roman" w:hint="eastAsia"/>
          <w:kern w:val="0"/>
          <w:sz w:val="32"/>
          <w:szCs w:val="32"/>
        </w:rPr>
        <w:t>第九条</w:t>
      </w:r>
      <w:r w:rsidRPr="00887474">
        <w:rPr>
          <w:rFonts w:ascii="仿宋_GB2312" w:eastAsia="仿宋_GB2312" w:hAnsi="仿宋_GB2312" w:cs="Times New Roman" w:hint="eastAsia"/>
          <w:kern w:val="0"/>
          <w:sz w:val="32"/>
          <w:szCs w:val="32"/>
        </w:rPr>
        <w:t xml:space="preserve"> 已经获得省教育厅或者其他部门经费支持的项目，不再列入本项目的支持范围。</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仿宋_GB2312" w:eastAsia="仿宋_GB2312" w:hAnsi="仿宋_GB2312" w:cs="Times New Roman" w:hint="eastAsia"/>
          <w:kern w:val="0"/>
          <w:sz w:val="32"/>
          <w:szCs w:val="32"/>
        </w:rPr>
        <w:t>同一内容的项目，不得同时申报省教育厅或者其他部门组织实施的项目。</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黑体" w:eastAsia="黑体" w:hAnsi="仿宋_GB2312" w:cs="Times New Roman" w:hint="eastAsia"/>
          <w:kern w:val="0"/>
          <w:sz w:val="32"/>
          <w:szCs w:val="32"/>
        </w:rPr>
        <w:t>第十条</w:t>
      </w:r>
      <w:r w:rsidRPr="00887474">
        <w:rPr>
          <w:rFonts w:ascii="仿宋_GB2312" w:eastAsia="仿宋_GB2312" w:hAnsi="仿宋_GB2312" w:cs="Times New Roman" w:hint="eastAsia"/>
          <w:kern w:val="0"/>
          <w:sz w:val="32"/>
          <w:szCs w:val="32"/>
        </w:rPr>
        <w:t xml:space="preserve">  高校应按相关要求，严格审核拟聘人员资格，结合学校的发展战略和整体规划进行申报，并加强统筹和领导，建立和不断完善项目的管理制度。</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仿宋_GB2312" w:eastAsia="仿宋_GB2312" w:hAnsi="仿宋_GB2312" w:cs="Times New Roman" w:hint="eastAsia"/>
          <w:kern w:val="0"/>
          <w:sz w:val="32"/>
          <w:szCs w:val="32"/>
        </w:rPr>
        <w:t>高校国际合作与交流（外事）部门应当会同其它有关部门严格把关，做好项目的具体执行和管理工作。</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黑体" w:eastAsia="黑体" w:hAnsi="仿宋_GB2312" w:cs="Times New Roman" w:hint="eastAsia"/>
          <w:kern w:val="0"/>
          <w:sz w:val="32"/>
          <w:szCs w:val="32"/>
        </w:rPr>
        <w:t>第十一条</w:t>
      </w:r>
      <w:r w:rsidRPr="00887474">
        <w:rPr>
          <w:rFonts w:ascii="仿宋_GB2312" w:eastAsia="仿宋_GB2312" w:hAnsi="仿宋_GB2312" w:cs="Times New Roman" w:hint="eastAsia"/>
          <w:kern w:val="0"/>
          <w:sz w:val="32"/>
          <w:szCs w:val="32"/>
        </w:rPr>
        <w:t xml:space="preserve">  高校应当按规定时限提交如下申报材料：</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仿宋_GB2312" w:eastAsia="仿宋_GB2312" w:hAnsi="仿宋_GB2312" w:cs="Times New Roman" w:hint="eastAsia"/>
          <w:kern w:val="0"/>
          <w:sz w:val="32"/>
          <w:szCs w:val="32"/>
        </w:rPr>
        <w:t>(一</w:t>
      </w:r>
      <w:r w:rsidRPr="00887474">
        <w:rPr>
          <w:rFonts w:ascii="仿宋_GB2312" w:eastAsia="仿宋_GB2312" w:hAnsi="Times New Roman" w:cs="Times New Roman" w:hint="eastAsia"/>
          <w:kern w:val="0"/>
          <w:sz w:val="32"/>
          <w:szCs w:val="32"/>
        </w:rPr>
        <w:t>)</w:t>
      </w:r>
      <w:r w:rsidRPr="00887474">
        <w:rPr>
          <w:rFonts w:ascii="仿宋_GB2312" w:eastAsia="仿宋_GB2312" w:hAnsi="仿宋_GB2312" w:cs="Times New Roman" w:hint="eastAsia"/>
          <w:kern w:val="0"/>
          <w:sz w:val="32"/>
          <w:szCs w:val="32"/>
        </w:rPr>
        <w:t>“海外名师”项目申请表；</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仿宋_GB2312" w:eastAsia="仿宋_GB2312" w:hAnsi="仿宋_GB2312" w:cs="Times New Roman" w:hint="eastAsia"/>
          <w:kern w:val="0"/>
          <w:sz w:val="32"/>
          <w:szCs w:val="32"/>
        </w:rPr>
        <w:t>(二</w:t>
      </w:r>
      <w:r w:rsidRPr="00887474">
        <w:rPr>
          <w:rFonts w:ascii="仿宋_GB2312" w:eastAsia="仿宋_GB2312" w:hAnsi="Times New Roman" w:cs="Times New Roman" w:hint="eastAsia"/>
          <w:kern w:val="0"/>
          <w:sz w:val="32"/>
          <w:szCs w:val="32"/>
        </w:rPr>
        <w:t>)</w:t>
      </w:r>
      <w:r w:rsidRPr="00887474">
        <w:rPr>
          <w:rFonts w:ascii="仿宋_GB2312" w:eastAsia="仿宋_GB2312" w:hAnsi="仿宋_GB2312" w:cs="Times New Roman" w:hint="eastAsia"/>
          <w:kern w:val="0"/>
          <w:sz w:val="32"/>
          <w:szCs w:val="32"/>
        </w:rPr>
        <w:t>三封推荐信或介绍函（其中至少一封来自国外相同学科或者专业的专家或者机构）；</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仿宋_GB2312" w:eastAsia="仿宋_GB2312" w:hAnsi="仿宋_GB2312" w:cs="Times New Roman" w:hint="eastAsia"/>
          <w:kern w:val="0"/>
          <w:sz w:val="32"/>
          <w:szCs w:val="32"/>
        </w:rPr>
        <w:t>(三</w:t>
      </w:r>
      <w:r w:rsidRPr="00887474">
        <w:rPr>
          <w:rFonts w:ascii="仿宋_GB2312" w:eastAsia="仿宋_GB2312" w:hAnsi="Times New Roman" w:cs="Times New Roman" w:hint="eastAsia"/>
          <w:kern w:val="0"/>
          <w:sz w:val="32"/>
          <w:szCs w:val="32"/>
        </w:rPr>
        <w:t>)</w:t>
      </w:r>
      <w:r w:rsidRPr="00887474">
        <w:rPr>
          <w:rFonts w:ascii="仿宋_GB2312" w:eastAsia="仿宋_GB2312" w:hAnsi="仿宋_GB2312" w:cs="Times New Roman" w:hint="eastAsia"/>
          <w:kern w:val="0"/>
          <w:sz w:val="32"/>
          <w:szCs w:val="32"/>
        </w:rPr>
        <w:t>拟聘对象本人同意来湘工作的承诺函件；</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仿宋_GB2312" w:eastAsia="仿宋_GB2312" w:hAnsi="仿宋_GB2312" w:cs="Times New Roman" w:hint="eastAsia"/>
          <w:kern w:val="0"/>
          <w:sz w:val="32"/>
          <w:szCs w:val="32"/>
        </w:rPr>
        <w:lastRenderedPageBreak/>
        <w:t>(四</w:t>
      </w:r>
      <w:r w:rsidRPr="00887474">
        <w:rPr>
          <w:rFonts w:ascii="仿宋_GB2312" w:eastAsia="仿宋_GB2312" w:hAnsi="Times New Roman" w:cs="Times New Roman" w:hint="eastAsia"/>
          <w:kern w:val="0"/>
          <w:sz w:val="32"/>
          <w:szCs w:val="32"/>
        </w:rPr>
        <w:t>)</w:t>
      </w:r>
      <w:r w:rsidRPr="00887474">
        <w:rPr>
          <w:rFonts w:ascii="仿宋_GB2312" w:eastAsia="仿宋_GB2312" w:hAnsi="仿宋_GB2312" w:cs="Times New Roman" w:hint="eastAsia"/>
          <w:kern w:val="0"/>
          <w:sz w:val="32"/>
          <w:szCs w:val="32"/>
        </w:rPr>
        <w:t>拟聘对象护照复印件。</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黑体" w:eastAsia="黑体" w:hAnsi="仿宋_GB2312" w:cs="Times New Roman" w:hint="eastAsia"/>
          <w:kern w:val="0"/>
          <w:sz w:val="32"/>
          <w:szCs w:val="32"/>
        </w:rPr>
        <w:t>第十二条</w:t>
      </w:r>
      <w:r w:rsidRPr="00887474">
        <w:rPr>
          <w:rFonts w:ascii="仿宋_GB2312" w:eastAsia="仿宋_GB2312" w:hAnsi="仿宋_GB2312" w:cs="Times New Roman" w:hint="eastAsia"/>
          <w:kern w:val="0"/>
          <w:sz w:val="32"/>
          <w:szCs w:val="32"/>
        </w:rPr>
        <w:t xml:space="preserve">  省教育厅对申报项目进行评审确定最终结果，并视需要咨询专家，驻外使领馆和有关部门的意见。</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黑体" w:eastAsia="黑体" w:hAnsi="仿宋_GB2312" w:cs="Times New Roman" w:hint="eastAsia"/>
          <w:kern w:val="0"/>
          <w:sz w:val="32"/>
          <w:szCs w:val="32"/>
        </w:rPr>
        <w:t>第十三条</w:t>
      </w:r>
      <w:r w:rsidRPr="00887474">
        <w:rPr>
          <w:rFonts w:ascii="仿宋_GB2312" w:eastAsia="仿宋_GB2312" w:hAnsi="仿宋_GB2312" w:cs="Times New Roman" w:hint="eastAsia"/>
          <w:kern w:val="0"/>
          <w:sz w:val="32"/>
          <w:szCs w:val="32"/>
        </w:rPr>
        <w:t xml:space="preserve">  考虑到省财政经费下达的时间，获准立项的项目可以自立项当年</w:t>
      </w:r>
      <w:r w:rsidRPr="00887474">
        <w:rPr>
          <w:rFonts w:ascii="仿宋_GB2312" w:eastAsia="仿宋_GB2312" w:hAnsi="Times New Roman" w:cs="Times New Roman" w:hint="eastAsia"/>
          <w:kern w:val="0"/>
          <w:sz w:val="32"/>
          <w:szCs w:val="32"/>
        </w:rPr>
        <w:t>7</w:t>
      </w:r>
      <w:r w:rsidRPr="00887474">
        <w:rPr>
          <w:rFonts w:ascii="仿宋_GB2312" w:eastAsia="仿宋_GB2312" w:hAnsi="仿宋_GB2312" w:cs="Times New Roman" w:hint="eastAsia"/>
          <w:kern w:val="0"/>
          <w:sz w:val="32"/>
          <w:szCs w:val="32"/>
        </w:rPr>
        <w:t>月</w:t>
      </w:r>
      <w:r w:rsidRPr="00887474">
        <w:rPr>
          <w:rFonts w:ascii="仿宋_GB2312" w:eastAsia="仿宋_GB2312" w:hAnsi="Times New Roman" w:cs="Times New Roman" w:hint="eastAsia"/>
          <w:kern w:val="0"/>
          <w:sz w:val="32"/>
          <w:szCs w:val="32"/>
        </w:rPr>
        <w:t>1</w:t>
      </w:r>
      <w:r w:rsidRPr="00887474">
        <w:rPr>
          <w:rFonts w:ascii="仿宋_GB2312" w:eastAsia="仿宋_GB2312" w:hAnsi="仿宋_GB2312" w:cs="Times New Roman" w:hint="eastAsia"/>
          <w:kern w:val="0"/>
          <w:sz w:val="32"/>
          <w:szCs w:val="32"/>
        </w:rPr>
        <w:t>日起执行，次年</w:t>
      </w:r>
      <w:r w:rsidRPr="00887474">
        <w:rPr>
          <w:rFonts w:ascii="仿宋_GB2312" w:eastAsia="仿宋_GB2312" w:hAnsi="Times New Roman" w:cs="Times New Roman" w:hint="eastAsia"/>
          <w:kern w:val="0"/>
          <w:sz w:val="32"/>
          <w:szCs w:val="32"/>
        </w:rPr>
        <w:t>6</w:t>
      </w:r>
      <w:r w:rsidRPr="00887474">
        <w:rPr>
          <w:rFonts w:ascii="仿宋_GB2312" w:eastAsia="仿宋_GB2312" w:hAnsi="仿宋_GB2312" w:cs="Times New Roman" w:hint="eastAsia"/>
          <w:kern w:val="0"/>
          <w:sz w:val="32"/>
          <w:szCs w:val="32"/>
        </w:rPr>
        <w:t>月</w:t>
      </w:r>
      <w:r w:rsidRPr="00887474">
        <w:rPr>
          <w:rFonts w:ascii="仿宋_GB2312" w:eastAsia="仿宋_GB2312" w:hAnsi="Times New Roman" w:cs="Times New Roman" w:hint="eastAsia"/>
          <w:kern w:val="0"/>
          <w:sz w:val="32"/>
          <w:szCs w:val="32"/>
        </w:rPr>
        <w:t>10</w:t>
      </w:r>
      <w:r w:rsidRPr="00887474">
        <w:rPr>
          <w:rFonts w:ascii="仿宋_GB2312" w:eastAsia="仿宋_GB2312" w:hAnsi="仿宋_GB2312" w:cs="Times New Roman" w:hint="eastAsia"/>
          <w:kern w:val="0"/>
          <w:sz w:val="32"/>
          <w:szCs w:val="32"/>
        </w:rPr>
        <w:t>日前提交年度项目结项表。</w:t>
      </w:r>
    </w:p>
    <w:p w:rsidR="00887474" w:rsidRPr="00887474" w:rsidRDefault="00887474" w:rsidP="00887474">
      <w:pPr>
        <w:widowControl/>
        <w:ind w:firstLine="420"/>
        <w:rPr>
          <w:rFonts w:ascii="仿宋_GB2312" w:eastAsia="仿宋_GB2312" w:hAnsi="仿宋_GB2312" w:cs="Times New Roman" w:hint="eastAsia"/>
          <w:kern w:val="0"/>
          <w:sz w:val="32"/>
          <w:szCs w:val="32"/>
        </w:rPr>
      </w:pPr>
      <w:r w:rsidRPr="00887474">
        <w:rPr>
          <w:rFonts w:ascii="黑体" w:eastAsia="黑体" w:hAnsi="仿宋_GB2312" w:cs="Times New Roman" w:hint="eastAsia"/>
          <w:kern w:val="0"/>
          <w:sz w:val="32"/>
          <w:szCs w:val="32"/>
        </w:rPr>
        <w:t>第十</w:t>
      </w:r>
      <w:bookmarkStart w:id="0" w:name="_GoBack"/>
      <w:r w:rsidRPr="00887474">
        <w:rPr>
          <w:rFonts w:ascii="黑体" w:eastAsia="黑体" w:hAnsi="仿宋_GB2312" w:cs="Times New Roman" w:hint="eastAsia"/>
          <w:kern w:val="0"/>
          <w:sz w:val="32"/>
          <w:szCs w:val="32"/>
        </w:rPr>
        <w:t>四</w:t>
      </w:r>
      <w:bookmarkEnd w:id="0"/>
      <w:r w:rsidRPr="00887474">
        <w:rPr>
          <w:rFonts w:ascii="黑体" w:eastAsia="黑体" w:hAnsi="仿宋_GB2312" w:cs="Times New Roman" w:hint="eastAsia"/>
          <w:kern w:val="0"/>
          <w:sz w:val="32"/>
          <w:szCs w:val="32"/>
        </w:rPr>
        <w:t>条</w:t>
      </w:r>
      <w:r w:rsidRPr="00887474">
        <w:rPr>
          <w:rFonts w:ascii="仿宋_GB2312" w:eastAsia="仿宋_GB2312" w:hAnsi="仿宋_GB2312" w:cs="Times New Roman" w:hint="eastAsia"/>
          <w:kern w:val="0"/>
          <w:sz w:val="32"/>
          <w:szCs w:val="32"/>
        </w:rPr>
        <w:t xml:space="preserve">  教育厅适时组织立项的高校对本项目进行研讨并对执行情况以适当方式进行检查和评估。</w:t>
      </w:r>
    </w:p>
    <w:p w:rsidR="00887474" w:rsidRDefault="00887474" w:rsidP="00887474">
      <w:pPr>
        <w:widowControl/>
        <w:ind w:firstLine="420"/>
        <w:rPr>
          <w:rFonts w:ascii="仿宋_GB2312" w:eastAsia="仿宋_GB2312" w:hAnsi="仿宋_GB2312" w:cs="Times New Roman"/>
          <w:kern w:val="0"/>
          <w:sz w:val="32"/>
          <w:szCs w:val="32"/>
        </w:rPr>
      </w:pPr>
      <w:r w:rsidRPr="00887474">
        <w:rPr>
          <w:rFonts w:ascii="黑体" w:eastAsia="黑体" w:hAnsi="仿宋_GB2312" w:cs="Times New Roman" w:hint="eastAsia"/>
          <w:kern w:val="0"/>
          <w:sz w:val="32"/>
          <w:szCs w:val="32"/>
        </w:rPr>
        <w:t>第十五条</w:t>
      </w:r>
      <w:r w:rsidRPr="00887474">
        <w:rPr>
          <w:rFonts w:ascii="仿宋_GB2312" w:eastAsia="仿宋_GB2312" w:hAnsi="仿宋_GB2312" w:cs="Times New Roman" w:hint="eastAsia"/>
          <w:kern w:val="0"/>
          <w:sz w:val="32"/>
          <w:szCs w:val="32"/>
        </w:rPr>
        <w:t xml:space="preserve">  获准立项的项目不得变更。承担了上一学年度“海外名师”项目但无法按期结项的高校取消新的“海外名师”项目立项资格。</w:t>
      </w:r>
    </w:p>
    <w:p w:rsidR="00E41AB8" w:rsidRPr="00887474" w:rsidRDefault="00887474" w:rsidP="00887474">
      <w:pPr>
        <w:widowControl/>
        <w:ind w:firstLine="420"/>
        <w:rPr>
          <w:rFonts w:ascii="仿宋_GB2312" w:eastAsia="仿宋_GB2312" w:hAnsi="仿宋_GB2312" w:cs="Times New Roman"/>
          <w:kern w:val="0"/>
          <w:sz w:val="32"/>
          <w:szCs w:val="32"/>
        </w:rPr>
      </w:pPr>
      <w:r w:rsidRPr="00887474">
        <w:rPr>
          <w:rFonts w:ascii="黑体" w:eastAsia="黑体" w:hAnsi="仿宋_GB2312" w:cs="Times New Roman" w:hint="eastAsia"/>
          <w:kern w:val="0"/>
          <w:sz w:val="32"/>
          <w:szCs w:val="32"/>
        </w:rPr>
        <w:t xml:space="preserve">第十六条 </w:t>
      </w:r>
      <w:r w:rsidRPr="00887474">
        <w:rPr>
          <w:rFonts w:ascii="仿宋_GB2312" w:eastAsia="仿宋_GB2312" w:hAnsi="仿宋_GB2312" w:cs="Times New Roman" w:hint="eastAsia"/>
          <w:kern w:val="0"/>
          <w:sz w:val="32"/>
          <w:szCs w:val="32"/>
        </w:rPr>
        <w:t>本项目指南由湖南省教育厅（国际交流处）负责解释。</w:t>
      </w:r>
    </w:p>
    <w:sectPr w:rsidR="00E41AB8" w:rsidRPr="008874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6F9" w:rsidRDefault="005706F9" w:rsidP="00887474">
      <w:r>
        <w:separator/>
      </w:r>
    </w:p>
  </w:endnote>
  <w:endnote w:type="continuationSeparator" w:id="0">
    <w:p w:rsidR="005706F9" w:rsidRDefault="005706F9" w:rsidP="0088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6F9" w:rsidRDefault="005706F9" w:rsidP="00887474">
      <w:r>
        <w:separator/>
      </w:r>
    </w:p>
  </w:footnote>
  <w:footnote w:type="continuationSeparator" w:id="0">
    <w:p w:rsidR="005706F9" w:rsidRDefault="005706F9" w:rsidP="00887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2A2"/>
    <w:rsid w:val="00002BD8"/>
    <w:rsid w:val="000134E1"/>
    <w:rsid w:val="000A0073"/>
    <w:rsid w:val="000A7B39"/>
    <w:rsid w:val="000B79E1"/>
    <w:rsid w:val="000C6682"/>
    <w:rsid w:val="000F0BA1"/>
    <w:rsid w:val="000F361A"/>
    <w:rsid w:val="0013086A"/>
    <w:rsid w:val="00142C12"/>
    <w:rsid w:val="00175D51"/>
    <w:rsid w:val="001C1C15"/>
    <w:rsid w:val="001E2C8D"/>
    <w:rsid w:val="00201193"/>
    <w:rsid w:val="0027021D"/>
    <w:rsid w:val="002963E7"/>
    <w:rsid w:val="002B53B8"/>
    <w:rsid w:val="002C5924"/>
    <w:rsid w:val="003A0BC5"/>
    <w:rsid w:val="003B23ED"/>
    <w:rsid w:val="003F1148"/>
    <w:rsid w:val="00430935"/>
    <w:rsid w:val="0045701C"/>
    <w:rsid w:val="004738AC"/>
    <w:rsid w:val="00475DEB"/>
    <w:rsid w:val="0048284F"/>
    <w:rsid w:val="00496D86"/>
    <w:rsid w:val="004A1B94"/>
    <w:rsid w:val="00565EE4"/>
    <w:rsid w:val="005706F9"/>
    <w:rsid w:val="005F0F93"/>
    <w:rsid w:val="00602B0E"/>
    <w:rsid w:val="00677FCD"/>
    <w:rsid w:val="006B4AA7"/>
    <w:rsid w:val="006E51E0"/>
    <w:rsid w:val="0071479B"/>
    <w:rsid w:val="00757E57"/>
    <w:rsid w:val="00794417"/>
    <w:rsid w:val="007A4B5D"/>
    <w:rsid w:val="007A6D5D"/>
    <w:rsid w:val="007B4F52"/>
    <w:rsid w:val="007C425D"/>
    <w:rsid w:val="00887474"/>
    <w:rsid w:val="0089326F"/>
    <w:rsid w:val="008F7B94"/>
    <w:rsid w:val="009404B5"/>
    <w:rsid w:val="009754B1"/>
    <w:rsid w:val="00994C18"/>
    <w:rsid w:val="009B61AB"/>
    <w:rsid w:val="009D22A2"/>
    <w:rsid w:val="00AA3BDE"/>
    <w:rsid w:val="00AD225D"/>
    <w:rsid w:val="00AD44E1"/>
    <w:rsid w:val="00B02E00"/>
    <w:rsid w:val="00B72021"/>
    <w:rsid w:val="00B762C7"/>
    <w:rsid w:val="00B8209C"/>
    <w:rsid w:val="00B84562"/>
    <w:rsid w:val="00BE2D18"/>
    <w:rsid w:val="00BF1E9B"/>
    <w:rsid w:val="00C13892"/>
    <w:rsid w:val="00C33A69"/>
    <w:rsid w:val="00C54847"/>
    <w:rsid w:val="00C60B84"/>
    <w:rsid w:val="00C77937"/>
    <w:rsid w:val="00CC48F5"/>
    <w:rsid w:val="00D75D02"/>
    <w:rsid w:val="00D87F10"/>
    <w:rsid w:val="00E41AB8"/>
    <w:rsid w:val="00E963F1"/>
    <w:rsid w:val="00E970E6"/>
    <w:rsid w:val="00ED3C72"/>
    <w:rsid w:val="00F47580"/>
    <w:rsid w:val="00FA4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5EA87C-7E69-4495-9209-611055E9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74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7474"/>
    <w:rPr>
      <w:sz w:val="18"/>
      <w:szCs w:val="18"/>
    </w:rPr>
  </w:style>
  <w:style w:type="paragraph" w:styleId="a4">
    <w:name w:val="footer"/>
    <w:basedOn w:val="a"/>
    <w:link w:val="Char0"/>
    <w:uiPriority w:val="99"/>
    <w:unhideWhenUsed/>
    <w:rsid w:val="00887474"/>
    <w:pPr>
      <w:tabs>
        <w:tab w:val="center" w:pos="4153"/>
        <w:tab w:val="right" w:pos="8306"/>
      </w:tabs>
      <w:snapToGrid w:val="0"/>
      <w:jc w:val="left"/>
    </w:pPr>
    <w:rPr>
      <w:sz w:val="18"/>
      <w:szCs w:val="18"/>
    </w:rPr>
  </w:style>
  <w:style w:type="character" w:customStyle="1" w:styleId="Char0">
    <w:name w:val="页脚 Char"/>
    <w:basedOn w:val="a0"/>
    <w:link w:val="a4"/>
    <w:uiPriority w:val="99"/>
    <w:rsid w:val="008874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2016-01-13T03:08:00Z</dcterms:created>
  <dcterms:modified xsi:type="dcterms:W3CDTF">2016-01-13T03:09:00Z</dcterms:modified>
</cp:coreProperties>
</file>